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5E" w:rsidRDefault="0028775E" w:rsidP="0028775E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-113665</wp:posOffset>
            </wp:positionV>
            <wp:extent cx="569595" cy="6858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75E" w:rsidRDefault="0028775E" w:rsidP="0028775E">
      <w:pPr>
        <w:tabs>
          <w:tab w:val="left" w:pos="2534"/>
        </w:tabs>
      </w:pPr>
    </w:p>
    <w:p w:rsidR="0028775E" w:rsidRDefault="0028775E" w:rsidP="0028775E">
      <w:pPr>
        <w:tabs>
          <w:tab w:val="left" w:pos="2534"/>
        </w:tabs>
        <w:jc w:val="center"/>
      </w:pPr>
    </w:p>
    <w:p w:rsidR="0028775E" w:rsidRDefault="0028775E" w:rsidP="0028775E">
      <w:pPr>
        <w:tabs>
          <w:tab w:val="left" w:pos="2534"/>
        </w:tabs>
      </w:pPr>
    </w:p>
    <w:p w:rsidR="0028775E" w:rsidRDefault="0028775E" w:rsidP="0028775E">
      <w:pPr>
        <w:tabs>
          <w:tab w:val="left" w:pos="2534"/>
        </w:tabs>
        <w:jc w:val="center"/>
        <w:outlineLvl w:val="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Администрация</w:t>
      </w:r>
    </w:p>
    <w:p w:rsidR="0028775E" w:rsidRDefault="0028775E" w:rsidP="0028775E">
      <w:pPr>
        <w:tabs>
          <w:tab w:val="left" w:pos="2534"/>
        </w:tabs>
        <w:ind w:left="-18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муниципального образования</w:t>
      </w:r>
    </w:p>
    <w:p w:rsidR="0028775E" w:rsidRDefault="0028775E" w:rsidP="0028775E">
      <w:pPr>
        <w:tabs>
          <w:tab w:val="left" w:pos="2534"/>
        </w:tabs>
        <w:ind w:left="-18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сельского поселения деревня </w:t>
      </w:r>
      <w:proofErr w:type="spellStart"/>
      <w:r>
        <w:rPr>
          <w:rFonts w:ascii="Bookman Old Style" w:hAnsi="Bookman Old Style"/>
          <w:b/>
          <w:sz w:val="32"/>
          <w:szCs w:val="32"/>
        </w:rPr>
        <w:t>Кривское</w:t>
      </w:r>
      <w:proofErr w:type="spellEnd"/>
    </w:p>
    <w:p w:rsidR="0028775E" w:rsidRDefault="0028775E" w:rsidP="0028775E">
      <w:pPr>
        <w:tabs>
          <w:tab w:val="left" w:pos="2534"/>
        </w:tabs>
        <w:ind w:left="-180"/>
        <w:outlineLvl w:val="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Боровского района Калужской области</w:t>
      </w:r>
    </w:p>
    <w:p w:rsidR="0028775E" w:rsidRDefault="0028775E" w:rsidP="0028775E">
      <w:pPr>
        <w:tabs>
          <w:tab w:val="left" w:pos="2534"/>
        </w:tabs>
        <w:jc w:val="center"/>
        <w:rPr>
          <w:rFonts w:ascii="Bookman Old Style" w:hAnsi="Bookman Old Style"/>
          <w:sz w:val="32"/>
          <w:szCs w:val="32"/>
        </w:rPr>
      </w:pPr>
    </w:p>
    <w:p w:rsidR="0028775E" w:rsidRDefault="0028775E" w:rsidP="0028775E">
      <w:pPr>
        <w:tabs>
          <w:tab w:val="left" w:pos="2534"/>
        </w:tabs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ПОСТАНОВЛЕНИЕ</w:t>
      </w:r>
    </w:p>
    <w:p w:rsidR="0028775E" w:rsidRDefault="0028775E" w:rsidP="0028775E">
      <w:pPr>
        <w:tabs>
          <w:tab w:val="left" w:pos="2534"/>
        </w:tabs>
        <w:rPr>
          <w:b/>
        </w:rPr>
      </w:pPr>
    </w:p>
    <w:p w:rsidR="0028775E" w:rsidRDefault="0028775E" w:rsidP="0028775E">
      <w:pPr>
        <w:tabs>
          <w:tab w:val="left" w:pos="2534"/>
        </w:tabs>
        <w:rPr>
          <w:b/>
          <w:sz w:val="28"/>
          <w:szCs w:val="28"/>
        </w:rPr>
      </w:pPr>
      <w:r>
        <w:rPr>
          <w:b/>
        </w:rPr>
        <w:tab/>
      </w:r>
      <w:r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Кривское</w:t>
      </w:r>
      <w:proofErr w:type="spellEnd"/>
    </w:p>
    <w:p w:rsidR="0028775E" w:rsidRDefault="0028775E" w:rsidP="0028775E">
      <w:pPr>
        <w:tabs>
          <w:tab w:val="left" w:pos="2534"/>
        </w:tabs>
        <w:rPr>
          <w:sz w:val="16"/>
        </w:rPr>
      </w:pPr>
    </w:p>
    <w:p w:rsidR="0028775E" w:rsidRDefault="0028775E" w:rsidP="0028775E">
      <w:pPr>
        <w:tabs>
          <w:tab w:val="left" w:pos="2534"/>
        </w:tabs>
        <w:rPr>
          <w:sz w:val="16"/>
        </w:rPr>
      </w:pPr>
    </w:p>
    <w:p w:rsidR="0028775E" w:rsidRDefault="00CE5C12" w:rsidP="0028775E">
      <w:pPr>
        <w:tabs>
          <w:tab w:val="left" w:pos="2534"/>
        </w:tabs>
      </w:pPr>
      <w:r>
        <w:t>«26</w:t>
      </w:r>
      <w:r w:rsidR="0028775E">
        <w:t xml:space="preserve">» </w:t>
      </w:r>
      <w:r>
        <w:t xml:space="preserve">марта </w:t>
      </w:r>
      <w:r w:rsidR="0028775E">
        <w:t xml:space="preserve"> 2013 года                                                                  </w:t>
      </w:r>
      <w:r>
        <w:t xml:space="preserve">                                           № </w:t>
      </w:r>
      <w:bookmarkStart w:id="0" w:name="_GoBack"/>
      <w:bookmarkEnd w:id="0"/>
      <w:r>
        <w:t>38</w:t>
      </w:r>
    </w:p>
    <w:p w:rsidR="0028775E" w:rsidRDefault="0028775E" w:rsidP="0028775E">
      <w:pPr>
        <w:pStyle w:val="ConsPlusTitle"/>
        <w:widowControl/>
        <w:jc w:val="center"/>
      </w:pPr>
    </w:p>
    <w:p w:rsidR="0028775E" w:rsidRDefault="0028775E" w:rsidP="0028775E">
      <w:pPr>
        <w:pStyle w:val="ConsPlusTitle"/>
        <w:widowControl/>
        <w:jc w:val="both"/>
      </w:pPr>
      <w:r>
        <w:t xml:space="preserve">«Об утверждении Порядка определения сроков </w:t>
      </w:r>
    </w:p>
    <w:p w:rsidR="0028775E" w:rsidRDefault="0028775E" w:rsidP="0028775E">
      <w:pPr>
        <w:pStyle w:val="ConsPlusTitle"/>
        <w:widowControl/>
        <w:jc w:val="both"/>
      </w:pPr>
      <w:r>
        <w:t>реализации долгосрочных целевых программ»</w:t>
      </w:r>
    </w:p>
    <w:p w:rsidR="0028775E" w:rsidRDefault="0028775E" w:rsidP="0028775E">
      <w:pPr>
        <w:pStyle w:val="ConsPlusTitle"/>
        <w:widowControl/>
        <w:jc w:val="center"/>
      </w:pPr>
    </w:p>
    <w:p w:rsidR="0028775E" w:rsidRDefault="0028775E" w:rsidP="0028775E">
      <w:pPr>
        <w:autoSpaceDE w:val="0"/>
        <w:autoSpaceDN w:val="0"/>
        <w:adjustRightInd w:val="0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в соответствии с Уставом администрации сельского поселения деревня </w:t>
      </w:r>
      <w:proofErr w:type="spellStart"/>
      <w:r>
        <w:t>Кривское</w:t>
      </w:r>
      <w:proofErr w:type="spellEnd"/>
      <w:r>
        <w:t xml:space="preserve">, в целях повышения результативности бюджетных расходов, совершенствования программно-целевых методов бюджетного планирования </w:t>
      </w:r>
    </w:p>
    <w:p w:rsidR="0028775E" w:rsidRPr="003702B8" w:rsidRDefault="0028775E" w:rsidP="0028775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702B8">
        <w:rPr>
          <w:b/>
        </w:rPr>
        <w:t>ПОСТАНОВЛЯЮ:</w:t>
      </w:r>
    </w:p>
    <w:p w:rsidR="0028775E" w:rsidRDefault="0028775E" w:rsidP="0028775E">
      <w:pPr>
        <w:autoSpaceDE w:val="0"/>
        <w:autoSpaceDN w:val="0"/>
        <w:adjustRightInd w:val="0"/>
      </w:pPr>
    </w:p>
    <w:p w:rsidR="0028775E" w:rsidRDefault="0028775E" w:rsidP="0028775E">
      <w:pPr>
        <w:autoSpaceDE w:val="0"/>
        <w:autoSpaceDN w:val="0"/>
        <w:adjustRightInd w:val="0"/>
        <w:ind w:firstLine="540"/>
        <w:jc w:val="both"/>
      </w:pPr>
      <w:r>
        <w:t>1.  Утвердить Порядок определения сроков реализации долгосрочных целевых программ.</w:t>
      </w:r>
    </w:p>
    <w:p w:rsidR="0028775E" w:rsidRDefault="0028775E" w:rsidP="0028775E">
      <w:pPr>
        <w:autoSpaceDE w:val="0"/>
        <w:autoSpaceDN w:val="0"/>
        <w:adjustRightInd w:val="0"/>
        <w:ind w:firstLine="540"/>
        <w:jc w:val="both"/>
      </w:pPr>
      <w:r>
        <w:t>2. Настоящее Постановление вступает в силу с момента подписания и подлежит обнародованию.</w:t>
      </w:r>
    </w:p>
    <w:p w:rsidR="0028775E" w:rsidRDefault="0028775E" w:rsidP="0028775E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8775E" w:rsidRDefault="0028775E" w:rsidP="0028775E">
      <w:pPr>
        <w:autoSpaceDE w:val="0"/>
        <w:autoSpaceDN w:val="0"/>
        <w:adjustRightInd w:val="0"/>
        <w:jc w:val="right"/>
      </w:pPr>
    </w:p>
    <w:p w:rsidR="0028775E" w:rsidRDefault="0028775E" w:rsidP="0028775E">
      <w:pPr>
        <w:autoSpaceDE w:val="0"/>
        <w:autoSpaceDN w:val="0"/>
        <w:adjustRightInd w:val="0"/>
        <w:jc w:val="right"/>
      </w:pPr>
    </w:p>
    <w:p w:rsidR="0028775E" w:rsidRDefault="0028775E" w:rsidP="0028775E">
      <w:pPr>
        <w:autoSpaceDE w:val="0"/>
        <w:autoSpaceDN w:val="0"/>
        <w:adjustRightInd w:val="0"/>
        <w:jc w:val="right"/>
      </w:pPr>
    </w:p>
    <w:p w:rsidR="0028775E" w:rsidRDefault="0028775E" w:rsidP="0028775E">
      <w:pPr>
        <w:autoSpaceDE w:val="0"/>
        <w:autoSpaceDN w:val="0"/>
        <w:adjustRightInd w:val="0"/>
        <w:jc w:val="right"/>
      </w:pPr>
    </w:p>
    <w:p w:rsidR="0028775E" w:rsidRDefault="0028775E" w:rsidP="0028775E">
      <w:pPr>
        <w:autoSpaceDE w:val="0"/>
        <w:autoSpaceDN w:val="0"/>
        <w:adjustRightInd w:val="0"/>
        <w:jc w:val="right"/>
      </w:pPr>
    </w:p>
    <w:p w:rsidR="0028775E" w:rsidRDefault="0028775E" w:rsidP="0028775E">
      <w:pPr>
        <w:autoSpaceDE w:val="0"/>
        <w:autoSpaceDN w:val="0"/>
        <w:adjustRightInd w:val="0"/>
        <w:jc w:val="right"/>
      </w:pPr>
    </w:p>
    <w:p w:rsidR="0028775E" w:rsidRDefault="0028775E" w:rsidP="0028775E">
      <w:pPr>
        <w:autoSpaceDE w:val="0"/>
        <w:autoSpaceDN w:val="0"/>
        <w:adjustRightInd w:val="0"/>
      </w:pPr>
      <w:r>
        <w:t xml:space="preserve">Глава администрации                                                                        А. Л. </w:t>
      </w:r>
      <w:proofErr w:type="spellStart"/>
      <w:r>
        <w:t>Деменок</w:t>
      </w:r>
      <w:proofErr w:type="spellEnd"/>
    </w:p>
    <w:p w:rsidR="0028775E" w:rsidRDefault="0028775E" w:rsidP="0028775E">
      <w:pPr>
        <w:autoSpaceDE w:val="0"/>
        <w:autoSpaceDN w:val="0"/>
        <w:adjustRightInd w:val="0"/>
      </w:pPr>
    </w:p>
    <w:p w:rsidR="0028775E" w:rsidRDefault="0028775E" w:rsidP="0028775E">
      <w:pPr>
        <w:pStyle w:val="ConsPlusTitle"/>
        <w:widowControl/>
        <w:jc w:val="center"/>
      </w:pPr>
    </w:p>
    <w:p w:rsidR="0028775E" w:rsidRDefault="0028775E" w:rsidP="0028775E">
      <w:pPr>
        <w:pStyle w:val="ConsPlusTitle"/>
        <w:widowControl/>
        <w:jc w:val="center"/>
      </w:pPr>
    </w:p>
    <w:p w:rsidR="0028775E" w:rsidRDefault="0028775E" w:rsidP="0028775E">
      <w:pPr>
        <w:pStyle w:val="ConsPlusTitle"/>
        <w:widowControl/>
        <w:jc w:val="center"/>
      </w:pPr>
    </w:p>
    <w:p w:rsidR="0028775E" w:rsidRDefault="0028775E" w:rsidP="0028775E">
      <w:pPr>
        <w:pStyle w:val="ConsPlusTitle"/>
        <w:widowControl/>
        <w:jc w:val="center"/>
      </w:pPr>
    </w:p>
    <w:p w:rsidR="0028775E" w:rsidRDefault="0028775E" w:rsidP="0028775E">
      <w:pPr>
        <w:pStyle w:val="ConsPlusTitle"/>
        <w:widowControl/>
        <w:jc w:val="center"/>
      </w:pPr>
    </w:p>
    <w:p w:rsidR="0028775E" w:rsidRDefault="0028775E" w:rsidP="0028775E">
      <w:pPr>
        <w:pStyle w:val="ConsPlusTitle"/>
        <w:widowControl/>
        <w:jc w:val="center"/>
      </w:pPr>
    </w:p>
    <w:p w:rsidR="0028775E" w:rsidRDefault="0028775E" w:rsidP="0028775E">
      <w:pPr>
        <w:pStyle w:val="ConsPlusTitle"/>
        <w:widowControl/>
        <w:jc w:val="center"/>
      </w:pPr>
    </w:p>
    <w:p w:rsidR="0028775E" w:rsidRDefault="0028775E" w:rsidP="0028775E">
      <w:pPr>
        <w:pStyle w:val="ConsPlusTitle"/>
        <w:widowControl/>
        <w:jc w:val="center"/>
      </w:pPr>
    </w:p>
    <w:p w:rsidR="0028775E" w:rsidRDefault="0028775E" w:rsidP="0028775E">
      <w:pPr>
        <w:pStyle w:val="ConsPlusTitle"/>
        <w:widowControl/>
        <w:jc w:val="center"/>
      </w:pPr>
    </w:p>
    <w:p w:rsidR="0028775E" w:rsidRDefault="0028775E" w:rsidP="0028775E">
      <w:pPr>
        <w:pStyle w:val="ConsPlusTitle"/>
        <w:widowControl/>
        <w:jc w:val="center"/>
      </w:pPr>
    </w:p>
    <w:p w:rsidR="0028775E" w:rsidRDefault="0028775E" w:rsidP="0028775E">
      <w:pPr>
        <w:pStyle w:val="ConsPlusTitle"/>
        <w:widowControl/>
        <w:jc w:val="center"/>
      </w:pPr>
    </w:p>
    <w:p w:rsidR="0028775E" w:rsidRDefault="0028775E" w:rsidP="0028775E">
      <w:pPr>
        <w:pStyle w:val="ConsPlusTitle"/>
        <w:widowControl/>
        <w:jc w:val="center"/>
      </w:pPr>
    </w:p>
    <w:p w:rsidR="0028775E" w:rsidRPr="006B63FD" w:rsidRDefault="0028775E" w:rsidP="0028775E">
      <w:pPr>
        <w:pStyle w:val="ConsPlusTitle"/>
        <w:widowControl/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4C196C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1</w:t>
      </w:r>
    </w:p>
    <w:p w:rsidR="0028775E" w:rsidRPr="004C196C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4C196C">
        <w:rPr>
          <w:sz w:val="20"/>
          <w:szCs w:val="20"/>
        </w:rPr>
        <w:t>к Постановлению</w:t>
      </w:r>
    </w:p>
    <w:p w:rsidR="0028775E" w:rsidRPr="004C196C" w:rsidRDefault="0028775E" w:rsidP="0028775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Pr="004C196C">
        <w:rPr>
          <w:sz w:val="20"/>
          <w:szCs w:val="20"/>
        </w:rPr>
        <w:t>дминистрациисельского поселения</w:t>
      </w:r>
    </w:p>
    <w:p w:rsidR="0028775E" w:rsidRDefault="0028775E" w:rsidP="0028775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C196C">
        <w:rPr>
          <w:sz w:val="20"/>
          <w:szCs w:val="20"/>
        </w:rPr>
        <w:t xml:space="preserve">деревня </w:t>
      </w:r>
      <w:proofErr w:type="spellStart"/>
      <w:r>
        <w:rPr>
          <w:sz w:val="20"/>
          <w:szCs w:val="20"/>
        </w:rPr>
        <w:t>Кривское</w:t>
      </w:r>
      <w:proofErr w:type="spellEnd"/>
    </w:p>
    <w:p w:rsidR="0028775E" w:rsidRPr="004C196C" w:rsidRDefault="0028775E" w:rsidP="0028775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C196C">
        <w:rPr>
          <w:sz w:val="20"/>
          <w:szCs w:val="20"/>
        </w:rPr>
        <w:t xml:space="preserve">от </w:t>
      </w:r>
      <w:r w:rsidR="00D459CA">
        <w:rPr>
          <w:sz w:val="20"/>
          <w:szCs w:val="20"/>
        </w:rPr>
        <w:t>«26</w:t>
      </w:r>
      <w:r>
        <w:rPr>
          <w:sz w:val="20"/>
          <w:szCs w:val="20"/>
        </w:rPr>
        <w:t>» марта 2013</w:t>
      </w:r>
      <w:r w:rsidRPr="004C196C">
        <w:rPr>
          <w:sz w:val="20"/>
          <w:szCs w:val="20"/>
        </w:rPr>
        <w:t xml:space="preserve"> г. N </w:t>
      </w:r>
      <w:r w:rsidR="00D459CA">
        <w:rPr>
          <w:sz w:val="20"/>
          <w:szCs w:val="20"/>
        </w:rPr>
        <w:t>38</w:t>
      </w:r>
    </w:p>
    <w:p w:rsidR="0028775E" w:rsidRDefault="0028775E" w:rsidP="0028775E">
      <w:pPr>
        <w:pStyle w:val="ConsPlusTitle"/>
        <w:widowControl/>
        <w:jc w:val="center"/>
        <w:rPr>
          <w:sz w:val="22"/>
          <w:szCs w:val="22"/>
        </w:rPr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28775E" w:rsidRPr="00C07A88" w:rsidRDefault="0028775E" w:rsidP="0028775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07A88">
        <w:rPr>
          <w:b/>
        </w:rPr>
        <w:t>ПОРЯДОК</w:t>
      </w:r>
    </w:p>
    <w:p w:rsidR="0028775E" w:rsidRPr="00C07A88" w:rsidRDefault="0028775E" w:rsidP="0028775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8775E" w:rsidRDefault="0028775E" w:rsidP="0028775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07A88">
        <w:rPr>
          <w:b/>
        </w:rPr>
        <w:t xml:space="preserve">ОПРЕДЕЛЕНИЯ СРОКОВ РЕАЛИЗАЦИИ </w:t>
      </w:r>
      <w:r>
        <w:rPr>
          <w:b/>
        </w:rPr>
        <w:t xml:space="preserve">ДОЛГОСРОЧНЫХ </w:t>
      </w:r>
    </w:p>
    <w:p w:rsidR="0028775E" w:rsidRPr="00C07A88" w:rsidRDefault="0028775E" w:rsidP="0028775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07A88">
        <w:rPr>
          <w:b/>
        </w:rPr>
        <w:t>ЦЕЛЕВЫХ ПРОГРАММ</w:t>
      </w:r>
    </w:p>
    <w:p w:rsidR="0028775E" w:rsidRPr="00C07A88" w:rsidRDefault="0028775E" w:rsidP="0028775E">
      <w:pPr>
        <w:autoSpaceDE w:val="0"/>
        <w:autoSpaceDN w:val="0"/>
        <w:adjustRightInd w:val="0"/>
        <w:jc w:val="both"/>
        <w:outlineLvl w:val="0"/>
      </w:pPr>
    </w:p>
    <w:p w:rsidR="0028775E" w:rsidRPr="00C07A88" w:rsidRDefault="0028775E" w:rsidP="0028775E">
      <w:pPr>
        <w:autoSpaceDE w:val="0"/>
        <w:autoSpaceDN w:val="0"/>
        <w:adjustRightInd w:val="0"/>
        <w:jc w:val="both"/>
        <w:outlineLvl w:val="0"/>
      </w:pPr>
    </w:p>
    <w:p w:rsidR="0028775E" w:rsidRPr="00C07A88" w:rsidRDefault="0028775E" w:rsidP="0028775E">
      <w:pPr>
        <w:autoSpaceDE w:val="0"/>
        <w:autoSpaceDN w:val="0"/>
        <w:adjustRightInd w:val="0"/>
        <w:jc w:val="both"/>
        <w:outlineLvl w:val="0"/>
      </w:pPr>
    </w:p>
    <w:p w:rsidR="0028775E" w:rsidRPr="00C07A88" w:rsidRDefault="0028775E" w:rsidP="0028775E">
      <w:pPr>
        <w:autoSpaceDE w:val="0"/>
        <w:autoSpaceDN w:val="0"/>
        <w:adjustRightInd w:val="0"/>
        <w:jc w:val="both"/>
        <w:outlineLvl w:val="0"/>
      </w:pPr>
      <w:r w:rsidRPr="00C07A88">
        <w:t>1. Порядок определения сроков реализации целевых программ (далее - Порядок) устанавливает правила принятия решений о сроках реализации целевых программ.</w:t>
      </w:r>
    </w:p>
    <w:p w:rsidR="0028775E" w:rsidRPr="00C07A88" w:rsidRDefault="0028775E" w:rsidP="0028775E">
      <w:pPr>
        <w:autoSpaceDE w:val="0"/>
        <w:autoSpaceDN w:val="0"/>
        <w:adjustRightInd w:val="0"/>
        <w:jc w:val="both"/>
        <w:outlineLvl w:val="0"/>
      </w:pPr>
    </w:p>
    <w:p w:rsidR="0028775E" w:rsidRPr="00C07A88" w:rsidRDefault="0028775E" w:rsidP="0028775E">
      <w:pPr>
        <w:autoSpaceDE w:val="0"/>
        <w:autoSpaceDN w:val="0"/>
        <w:adjustRightInd w:val="0"/>
        <w:jc w:val="both"/>
        <w:outlineLvl w:val="0"/>
      </w:pPr>
      <w:r w:rsidRPr="00C07A88">
        <w:t xml:space="preserve"> 2. </w:t>
      </w:r>
      <w:proofErr w:type="gramStart"/>
      <w:r w:rsidRPr="00C07A88">
        <w:t xml:space="preserve">Целевая программа представляет собой увязанный по задачам, ресурсам, исполнителям и срокам осуществления комплекс производственных, социально-экономических, организационно-хозяйственных и других мероприятий, направленных на эффективное решение определенных проблем (задач) в области муниципального, экономического, экологического, социального и культурного развития, а также вопросов, связанных с обеспечением безопасности среды обитания населения </w:t>
      </w:r>
      <w:r w:rsidRPr="004C196C">
        <w:rPr>
          <w:sz w:val="22"/>
          <w:szCs w:val="22"/>
        </w:rPr>
        <w:t xml:space="preserve">муниципального образования сельское поселение </w:t>
      </w:r>
      <w:r>
        <w:rPr>
          <w:sz w:val="22"/>
          <w:szCs w:val="22"/>
        </w:rPr>
        <w:t xml:space="preserve">деревня </w:t>
      </w:r>
      <w:proofErr w:type="spellStart"/>
      <w:r>
        <w:t>Кривское</w:t>
      </w:r>
      <w:proofErr w:type="spellEnd"/>
      <w:r w:rsidRPr="00C07A88">
        <w:t>.</w:t>
      </w:r>
      <w:proofErr w:type="gramEnd"/>
    </w:p>
    <w:p w:rsidR="0028775E" w:rsidRPr="00C07A88" w:rsidRDefault="0028775E" w:rsidP="0028775E">
      <w:pPr>
        <w:autoSpaceDE w:val="0"/>
        <w:autoSpaceDN w:val="0"/>
        <w:adjustRightInd w:val="0"/>
        <w:jc w:val="both"/>
        <w:outlineLvl w:val="0"/>
      </w:pPr>
    </w:p>
    <w:p w:rsidR="0028775E" w:rsidRPr="00C07A88" w:rsidRDefault="0028775E" w:rsidP="0028775E">
      <w:pPr>
        <w:autoSpaceDE w:val="0"/>
        <w:autoSpaceDN w:val="0"/>
        <w:adjustRightInd w:val="0"/>
        <w:jc w:val="both"/>
        <w:outlineLvl w:val="0"/>
      </w:pPr>
      <w:r w:rsidRPr="00C07A88">
        <w:t xml:space="preserve"> 3. По сроку реализации целевые программы подразделяются </w:t>
      </w:r>
      <w:proofErr w:type="gramStart"/>
      <w:r w:rsidRPr="00C07A88">
        <w:t>на</w:t>
      </w:r>
      <w:proofErr w:type="gramEnd"/>
      <w:r w:rsidRPr="00C07A88">
        <w:t xml:space="preserve"> краткосрочные и долгосрочные:</w:t>
      </w:r>
    </w:p>
    <w:p w:rsidR="0028775E" w:rsidRPr="00C07A88" w:rsidRDefault="0028775E" w:rsidP="0028775E">
      <w:pPr>
        <w:autoSpaceDE w:val="0"/>
        <w:autoSpaceDN w:val="0"/>
        <w:adjustRightInd w:val="0"/>
        <w:jc w:val="both"/>
        <w:outlineLvl w:val="0"/>
      </w:pPr>
    </w:p>
    <w:p w:rsidR="0028775E" w:rsidRPr="00C07A88" w:rsidRDefault="0028775E" w:rsidP="0028775E">
      <w:pPr>
        <w:autoSpaceDE w:val="0"/>
        <w:autoSpaceDN w:val="0"/>
        <w:adjustRightInd w:val="0"/>
        <w:jc w:val="both"/>
        <w:outlineLvl w:val="0"/>
      </w:pPr>
      <w:r w:rsidRPr="00C07A88">
        <w:t xml:space="preserve"> 3.1. Краткосрочная целевая программа - увязанный по задачам, ресурсам, исполнителям и ограниченный сроками реализации мероприятий, равными одному году, комплекс производственных, социально-экономических, организационно-хозяйственных и других мероприятий, направленных на эффективное решение определенных проблем (задач) в области экономического, экологического, социального или культурного развития </w:t>
      </w:r>
      <w:r w:rsidRPr="004C196C">
        <w:rPr>
          <w:sz w:val="22"/>
          <w:szCs w:val="22"/>
        </w:rPr>
        <w:t xml:space="preserve">муниципального образования сельское поселение </w:t>
      </w:r>
      <w:r>
        <w:rPr>
          <w:sz w:val="22"/>
          <w:szCs w:val="22"/>
        </w:rPr>
        <w:t xml:space="preserve">деревня </w:t>
      </w:r>
      <w:proofErr w:type="spellStart"/>
      <w:r>
        <w:t>Кривское</w:t>
      </w:r>
      <w:proofErr w:type="spellEnd"/>
      <w:r w:rsidRPr="00C07A88">
        <w:t>.</w:t>
      </w:r>
    </w:p>
    <w:p w:rsidR="0028775E" w:rsidRPr="00C07A88" w:rsidRDefault="0028775E" w:rsidP="0028775E">
      <w:pPr>
        <w:autoSpaceDE w:val="0"/>
        <w:autoSpaceDN w:val="0"/>
        <w:adjustRightInd w:val="0"/>
        <w:jc w:val="both"/>
        <w:outlineLvl w:val="0"/>
      </w:pPr>
    </w:p>
    <w:p w:rsidR="0028775E" w:rsidRPr="00C07A88" w:rsidRDefault="0028775E" w:rsidP="0028775E">
      <w:pPr>
        <w:autoSpaceDE w:val="0"/>
        <w:autoSpaceDN w:val="0"/>
        <w:adjustRightInd w:val="0"/>
        <w:jc w:val="both"/>
        <w:outlineLvl w:val="0"/>
      </w:pPr>
      <w:r w:rsidRPr="00C07A88">
        <w:t xml:space="preserve"> Краткосрочные целевые программы разрабатываются в целях решения проблем, которые могут быть решены в пределах одного финансового года.</w:t>
      </w:r>
    </w:p>
    <w:p w:rsidR="0028775E" w:rsidRPr="00C07A88" w:rsidRDefault="0028775E" w:rsidP="0028775E">
      <w:pPr>
        <w:autoSpaceDE w:val="0"/>
        <w:autoSpaceDN w:val="0"/>
        <w:adjustRightInd w:val="0"/>
        <w:jc w:val="both"/>
        <w:outlineLvl w:val="0"/>
      </w:pPr>
    </w:p>
    <w:p w:rsidR="0028775E" w:rsidRPr="00C07A88" w:rsidRDefault="0028775E" w:rsidP="0028775E">
      <w:pPr>
        <w:autoSpaceDE w:val="0"/>
        <w:autoSpaceDN w:val="0"/>
        <w:adjustRightInd w:val="0"/>
        <w:jc w:val="both"/>
        <w:outlineLvl w:val="0"/>
      </w:pPr>
      <w:r w:rsidRPr="00C07A88">
        <w:t xml:space="preserve"> 3.2. Долгосрочная целевая программа - увязанный по задачам, ресурсам, исполнителям и срокам осуществления комплекс производственных, социально-экономических, организационно-хозяйственных и других мероприятий, направленных на эффективное решение определенных проблем (задач) в области экономического, экологического, социального или культурного развития </w:t>
      </w:r>
      <w:r w:rsidRPr="004C196C">
        <w:rPr>
          <w:sz w:val="22"/>
          <w:szCs w:val="22"/>
        </w:rPr>
        <w:t xml:space="preserve">муниципального образования сельское поселение </w:t>
      </w:r>
      <w:r>
        <w:rPr>
          <w:sz w:val="22"/>
          <w:szCs w:val="22"/>
        </w:rPr>
        <w:t xml:space="preserve">деревня </w:t>
      </w:r>
      <w:proofErr w:type="spellStart"/>
      <w:r>
        <w:t>Кривское</w:t>
      </w:r>
      <w:proofErr w:type="spellEnd"/>
      <w:r w:rsidRPr="00C07A88">
        <w:t>, со сроками реализации свыше одного года.</w:t>
      </w:r>
    </w:p>
    <w:p w:rsidR="0028775E" w:rsidRPr="00C07A88" w:rsidRDefault="0028775E" w:rsidP="0028775E">
      <w:pPr>
        <w:autoSpaceDE w:val="0"/>
        <w:autoSpaceDN w:val="0"/>
        <w:adjustRightInd w:val="0"/>
        <w:jc w:val="both"/>
        <w:outlineLvl w:val="0"/>
      </w:pPr>
    </w:p>
    <w:p w:rsidR="0028775E" w:rsidRPr="00C07A88" w:rsidRDefault="0028775E" w:rsidP="0028775E">
      <w:pPr>
        <w:autoSpaceDE w:val="0"/>
        <w:autoSpaceDN w:val="0"/>
        <w:adjustRightInd w:val="0"/>
        <w:jc w:val="both"/>
        <w:outlineLvl w:val="0"/>
      </w:pPr>
      <w:r w:rsidRPr="00C07A88">
        <w:t xml:space="preserve"> Долгосрочная целевая программа сосредоточена на реализации крупномасштабных, организационных, инвестиционных, научно-технических и (или) структурных мероприятий, направленных на развитие территории </w:t>
      </w:r>
      <w:r>
        <w:t>сельского поселения</w:t>
      </w:r>
      <w:r w:rsidRPr="00C07A88">
        <w:t>, носит преимущественно межотраслевой характер.</w:t>
      </w:r>
    </w:p>
    <w:p w:rsidR="0028775E" w:rsidRPr="00C07A88" w:rsidRDefault="0028775E" w:rsidP="0028775E">
      <w:pPr>
        <w:autoSpaceDE w:val="0"/>
        <w:autoSpaceDN w:val="0"/>
        <w:adjustRightInd w:val="0"/>
        <w:jc w:val="both"/>
        <w:outlineLvl w:val="0"/>
      </w:pPr>
    </w:p>
    <w:p w:rsidR="0028775E" w:rsidRPr="00C07A88" w:rsidRDefault="0028775E" w:rsidP="0028775E">
      <w:pPr>
        <w:autoSpaceDE w:val="0"/>
        <w:autoSpaceDN w:val="0"/>
        <w:adjustRightInd w:val="0"/>
        <w:jc w:val="both"/>
        <w:outlineLvl w:val="0"/>
      </w:pPr>
      <w:r w:rsidRPr="00C07A88">
        <w:t xml:space="preserve"> Долгосрочная целевая программа может включать в себя несколько подпрограмм, направленных на решение конкретных задач в рамках программы. Деление долгосрочной </w:t>
      </w:r>
      <w:r w:rsidRPr="00C07A88">
        <w:lastRenderedPageBreak/>
        <w:t>целевой программы на подпрограммы осуществляется исходя из масштабности и сложности решаемых проблем, а также рациональной организации процесса их решения.</w:t>
      </w:r>
    </w:p>
    <w:p w:rsidR="0028775E" w:rsidRPr="00C07A88" w:rsidRDefault="0028775E" w:rsidP="0028775E">
      <w:pPr>
        <w:autoSpaceDE w:val="0"/>
        <w:autoSpaceDN w:val="0"/>
        <w:adjustRightInd w:val="0"/>
        <w:jc w:val="both"/>
        <w:outlineLvl w:val="0"/>
      </w:pPr>
    </w:p>
    <w:p w:rsidR="0028775E" w:rsidRPr="00C07A88" w:rsidRDefault="0028775E" w:rsidP="0028775E">
      <w:pPr>
        <w:autoSpaceDE w:val="0"/>
        <w:autoSpaceDN w:val="0"/>
        <w:adjustRightInd w:val="0"/>
        <w:jc w:val="both"/>
        <w:outlineLvl w:val="0"/>
      </w:pPr>
      <w:r w:rsidRPr="00C07A88">
        <w:t xml:space="preserve"> 4. Сроки реализации долгосрочной целевой программы определяются заказчиками (заказчиками-координаторами) и утверждаются при рассмотрении и утверждении целевой программы на заседании </w:t>
      </w:r>
      <w:r>
        <w:t>Сельской</w:t>
      </w:r>
      <w:r w:rsidRPr="00C07A88">
        <w:t xml:space="preserve"> Думы.</w:t>
      </w:r>
    </w:p>
    <w:p w:rsidR="0028775E" w:rsidRPr="00C07A88" w:rsidRDefault="0028775E" w:rsidP="0028775E">
      <w:pPr>
        <w:autoSpaceDE w:val="0"/>
        <w:autoSpaceDN w:val="0"/>
        <w:adjustRightInd w:val="0"/>
        <w:jc w:val="both"/>
        <w:outlineLvl w:val="0"/>
      </w:pPr>
    </w:p>
    <w:p w:rsidR="0028775E" w:rsidRPr="00C07A88" w:rsidRDefault="0028775E" w:rsidP="0028775E">
      <w:pPr>
        <w:autoSpaceDE w:val="0"/>
        <w:autoSpaceDN w:val="0"/>
        <w:adjustRightInd w:val="0"/>
        <w:jc w:val="both"/>
        <w:outlineLvl w:val="0"/>
      </w:pPr>
      <w:r w:rsidRPr="00C07A88">
        <w:t xml:space="preserve"> 5. Краткосрочные и долгосрочные целевые программы утверждаются </w:t>
      </w:r>
      <w:r>
        <w:t xml:space="preserve">Сельской </w:t>
      </w:r>
      <w:r w:rsidRPr="00C07A88">
        <w:t xml:space="preserve"> Думой.</w:t>
      </w: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775E" w:rsidRDefault="0028775E" w:rsidP="0028775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152B4" w:rsidRDefault="00C152B4"/>
    <w:sectPr w:rsidR="00C152B4" w:rsidSect="006A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090"/>
    <w:rsid w:val="0028775E"/>
    <w:rsid w:val="006A13E8"/>
    <w:rsid w:val="009D1090"/>
    <w:rsid w:val="00C152B4"/>
    <w:rsid w:val="00CE5C12"/>
    <w:rsid w:val="00D4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7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7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681;fld=134;dst=249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2013-04-19T06:39:00Z</cp:lastPrinted>
  <dcterms:created xsi:type="dcterms:W3CDTF">2013-03-25T12:41:00Z</dcterms:created>
  <dcterms:modified xsi:type="dcterms:W3CDTF">2013-11-28T06:57:00Z</dcterms:modified>
</cp:coreProperties>
</file>